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АЮ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Контрольно-счетной палаты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 Е.В. </w:t>
      </w:r>
      <w:proofErr w:type="spellStart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Брагинов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proofErr w:type="spellEnd"/>
    </w:p>
    <w:p w:rsidR="00735379" w:rsidRPr="00735379" w:rsidRDefault="00892833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 </w:t>
      </w:r>
      <w:r w:rsidR="009747F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сентября</w:t>
      </w:r>
      <w:r w:rsidR="00735379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41FFC" w:rsidRPr="00F951C4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</w:t>
      </w:r>
    </w:p>
    <w:p w:rsidR="00BE733B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 xml:space="preserve"> на проект решения Петрозаводского городского Совета о внесении изменений в Решение Петрозаводского городского Совета от </w:t>
      </w:r>
      <w:r w:rsidR="0008508A">
        <w:rPr>
          <w:rFonts w:ascii="Times New Roman" w:hAnsi="Times New Roman" w:cs="Times New Roman"/>
          <w:sz w:val="28"/>
          <w:szCs w:val="28"/>
        </w:rPr>
        <w:t>17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93439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93439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93439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093439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093439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093439">
        <w:rPr>
          <w:rFonts w:ascii="Times New Roman" w:hAnsi="Times New Roman" w:cs="Times New Roman"/>
          <w:sz w:val="28"/>
          <w:szCs w:val="28"/>
        </w:rPr>
        <w:t>7</w:t>
      </w:r>
      <w:r w:rsidR="00ED19E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35379" w:rsidRPr="00735379" w:rsidRDefault="00735379" w:rsidP="00892833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697D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Петрозаводск                                                                      </w:t>
      </w:r>
      <w:r w:rsidR="00697D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747F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892833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1B21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747F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сентября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B76" w:rsidRDefault="00784B76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Петрозаводского городского округа на проект решения Петрозаводского городского Совета «О внесении изменений в Решение Петрозаводского городского Совета от 1</w:t>
      </w:r>
      <w:r w:rsidR="0008508A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8508A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8508A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8508A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D172DF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D172DF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D172DF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годов» подготовлено в рамках предварительного контроля на основании норм и положений Бюджетного кодекса Российской Федерации, Решения Петрозаводского городского Совета от 04.06.2013 года № 27/19-295 «Об утверждении Положения «О Контрольно-счетной палате Петрозаводского городского округа», </w:t>
      </w:r>
      <w:r w:rsidR="00237388">
        <w:rPr>
          <w:rFonts w:ascii="Times New Roman" w:hAnsi="Times New Roman" w:cs="Times New Roman"/>
          <w:sz w:val="28"/>
          <w:szCs w:val="28"/>
        </w:rPr>
        <w:t>Р</w:t>
      </w:r>
      <w:r w:rsidRPr="00F951C4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от 24.09.2009 № 26/33-655 «Об утверждении Положения о бюджетном процессе в Петрозаводском городском округе».</w:t>
      </w:r>
    </w:p>
    <w:p w:rsidR="000F1C8F" w:rsidRPr="006C6A6B" w:rsidRDefault="000F1C8F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A6B">
        <w:rPr>
          <w:rFonts w:ascii="Times New Roman" w:hAnsi="Times New Roman" w:cs="Times New Roman"/>
          <w:sz w:val="28"/>
          <w:szCs w:val="28"/>
        </w:rPr>
        <w:t>Проект решения Петрозаводского городского Совета «О внесении изменений в Решение Петрозаводского городского Совета от 17.12.2014 №27/30-470 «О бюджете Петрозаводского городского округа на 2015 год и</w:t>
      </w:r>
      <w:r w:rsidR="00C5530B" w:rsidRPr="006C6A6B">
        <w:rPr>
          <w:rFonts w:ascii="Times New Roman" w:hAnsi="Times New Roman" w:cs="Times New Roman"/>
          <w:sz w:val="28"/>
          <w:szCs w:val="28"/>
        </w:rPr>
        <w:t xml:space="preserve"> на</w:t>
      </w:r>
      <w:r w:rsidRPr="006C6A6B">
        <w:rPr>
          <w:rFonts w:ascii="Times New Roman" w:hAnsi="Times New Roman" w:cs="Times New Roman"/>
          <w:sz w:val="28"/>
          <w:szCs w:val="28"/>
        </w:rPr>
        <w:t xml:space="preserve"> плановый период 2016 и 2017 годов» с приложениями № </w:t>
      </w:r>
      <w:r w:rsidR="0065581E" w:rsidRPr="006C6A6B">
        <w:rPr>
          <w:rFonts w:ascii="Times New Roman" w:hAnsi="Times New Roman" w:cs="Times New Roman"/>
          <w:sz w:val="28"/>
          <w:szCs w:val="28"/>
        </w:rPr>
        <w:t>1, 4, 6, 8, 12, 13, 15</w:t>
      </w:r>
      <w:r w:rsidRPr="006C6A6B">
        <w:rPr>
          <w:rFonts w:ascii="Times New Roman" w:hAnsi="Times New Roman" w:cs="Times New Roman"/>
          <w:sz w:val="28"/>
          <w:szCs w:val="28"/>
        </w:rPr>
        <w:t xml:space="preserve"> </w:t>
      </w:r>
      <w:r w:rsidR="001B21C6" w:rsidRPr="006C6A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C6A6B">
        <w:rPr>
          <w:rFonts w:ascii="Times New Roman" w:hAnsi="Times New Roman" w:cs="Times New Roman"/>
          <w:sz w:val="28"/>
          <w:szCs w:val="28"/>
        </w:rPr>
        <w:t>(далее – проект решения),</w:t>
      </w:r>
      <w:r w:rsidR="00C5530B" w:rsidRPr="006C6A6B">
        <w:rPr>
          <w:rFonts w:ascii="Times New Roman" w:hAnsi="Times New Roman" w:cs="Times New Roman"/>
          <w:sz w:val="28"/>
          <w:szCs w:val="28"/>
        </w:rPr>
        <w:t xml:space="preserve"> </w:t>
      </w:r>
      <w:r w:rsidRPr="006C6A6B">
        <w:rPr>
          <w:rFonts w:ascii="Times New Roman" w:hAnsi="Times New Roman" w:cs="Times New Roman"/>
          <w:sz w:val="28"/>
          <w:szCs w:val="28"/>
        </w:rPr>
        <w:t xml:space="preserve">пояснительной запиской к проекту </w:t>
      </w:r>
      <w:r w:rsidR="00C5530B" w:rsidRPr="006C6A6B">
        <w:rPr>
          <w:rFonts w:ascii="Times New Roman" w:hAnsi="Times New Roman" w:cs="Times New Roman"/>
          <w:sz w:val="28"/>
          <w:szCs w:val="28"/>
        </w:rPr>
        <w:t>р</w:t>
      </w:r>
      <w:r w:rsidRPr="006C6A6B">
        <w:rPr>
          <w:rFonts w:ascii="Times New Roman" w:hAnsi="Times New Roman" w:cs="Times New Roman"/>
          <w:sz w:val="28"/>
          <w:szCs w:val="28"/>
        </w:rPr>
        <w:t>ешения</w:t>
      </w:r>
      <w:r w:rsidR="003F6A5E" w:rsidRPr="006C6A6B">
        <w:rPr>
          <w:rFonts w:ascii="Times New Roman" w:hAnsi="Times New Roman" w:cs="Times New Roman"/>
          <w:sz w:val="28"/>
          <w:szCs w:val="28"/>
        </w:rPr>
        <w:t>, оценочной таблицей изменений текстовых статей</w:t>
      </w:r>
      <w:r w:rsidR="00060976" w:rsidRPr="006C6A6B">
        <w:rPr>
          <w:rFonts w:ascii="Times New Roman" w:hAnsi="Times New Roman" w:cs="Times New Roman"/>
          <w:sz w:val="28"/>
          <w:szCs w:val="28"/>
        </w:rPr>
        <w:t xml:space="preserve">, приложением к пояснительной записке, </w:t>
      </w:r>
      <w:r w:rsidRPr="006C6A6B">
        <w:rPr>
          <w:rFonts w:ascii="Times New Roman" w:hAnsi="Times New Roman" w:cs="Times New Roman"/>
          <w:sz w:val="28"/>
          <w:szCs w:val="28"/>
        </w:rPr>
        <w:t xml:space="preserve"> </w:t>
      </w:r>
      <w:r w:rsidR="00060976" w:rsidRPr="006C6A6B">
        <w:rPr>
          <w:rFonts w:ascii="Times New Roman" w:hAnsi="Times New Roman" w:cs="Times New Roman"/>
          <w:sz w:val="28"/>
          <w:szCs w:val="28"/>
        </w:rPr>
        <w:t>сведениями об исполнении бюджета Петрозаводского городского округа по состоянию на 01.0</w:t>
      </w:r>
      <w:r w:rsidR="0065581E" w:rsidRPr="006C6A6B">
        <w:rPr>
          <w:rFonts w:ascii="Times New Roman" w:hAnsi="Times New Roman" w:cs="Times New Roman"/>
          <w:sz w:val="28"/>
          <w:szCs w:val="28"/>
        </w:rPr>
        <w:t>8</w:t>
      </w:r>
      <w:r w:rsidR="00060976" w:rsidRPr="006C6A6B">
        <w:rPr>
          <w:rFonts w:ascii="Times New Roman" w:hAnsi="Times New Roman" w:cs="Times New Roman"/>
          <w:sz w:val="28"/>
          <w:szCs w:val="28"/>
        </w:rPr>
        <w:t xml:space="preserve">.2015 </w:t>
      </w:r>
      <w:r w:rsidRPr="006C6A6B">
        <w:rPr>
          <w:rFonts w:ascii="Times New Roman" w:hAnsi="Times New Roman" w:cs="Times New Roman"/>
          <w:sz w:val="28"/>
          <w:szCs w:val="28"/>
        </w:rPr>
        <w:t xml:space="preserve">представлен на экспертизу в Контрольно-счетную палату Петрозаводского городского округа </w:t>
      </w:r>
      <w:r w:rsidR="00060976" w:rsidRPr="006C6A6B">
        <w:rPr>
          <w:rFonts w:ascii="Times New Roman" w:hAnsi="Times New Roman" w:cs="Times New Roman"/>
          <w:sz w:val="28"/>
          <w:szCs w:val="28"/>
        </w:rPr>
        <w:t xml:space="preserve">07 </w:t>
      </w:r>
      <w:r w:rsidR="0065581E" w:rsidRPr="006C6A6B">
        <w:rPr>
          <w:rFonts w:ascii="Times New Roman" w:hAnsi="Times New Roman" w:cs="Times New Roman"/>
          <w:sz w:val="28"/>
          <w:szCs w:val="28"/>
        </w:rPr>
        <w:t>сентября</w:t>
      </w:r>
      <w:r w:rsidRPr="006C6A6B">
        <w:rPr>
          <w:rFonts w:ascii="Times New Roman" w:hAnsi="Times New Roman" w:cs="Times New Roman"/>
          <w:sz w:val="28"/>
          <w:szCs w:val="28"/>
        </w:rPr>
        <w:t xml:space="preserve"> 2015 года.</w:t>
      </w:r>
    </w:p>
    <w:p w:rsidR="00C5530B" w:rsidRDefault="00C5530B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A6B">
        <w:rPr>
          <w:rFonts w:ascii="Times New Roman" w:hAnsi="Times New Roman" w:cs="Times New Roman"/>
          <w:sz w:val="28"/>
          <w:szCs w:val="28"/>
        </w:rPr>
        <w:t>В соответствии со статьей 265 Бюджетного Кодекса</w:t>
      </w:r>
      <w:r w:rsidRPr="00695FF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95F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Бюджетный кодекс) п</w:t>
      </w:r>
      <w:r w:rsidRPr="00C5530B">
        <w:rPr>
          <w:rFonts w:ascii="Times New Roman" w:hAnsi="Times New Roman" w:cs="Times New Roman"/>
          <w:sz w:val="28"/>
          <w:szCs w:val="28"/>
        </w:rPr>
        <w:t>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1509D9" w:rsidRDefault="001509D9" w:rsidP="001509D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представлен</w:t>
      </w:r>
      <w:r w:rsidRPr="00716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документацией и материалами в соответствии с</w:t>
      </w:r>
      <w:r w:rsidR="00A8417F">
        <w:rPr>
          <w:rFonts w:ascii="Times New Roman" w:hAnsi="Times New Roman" w:cs="Times New Roman"/>
          <w:sz w:val="28"/>
          <w:szCs w:val="28"/>
        </w:rPr>
        <w:t xml:space="preserve"> требованиями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8417F">
        <w:rPr>
          <w:rFonts w:ascii="Times New Roman" w:hAnsi="Times New Roman" w:cs="Times New Roman"/>
          <w:sz w:val="28"/>
          <w:szCs w:val="28"/>
        </w:rPr>
        <w:t>ьи</w:t>
      </w:r>
      <w:r>
        <w:rPr>
          <w:rFonts w:ascii="Times New Roman" w:hAnsi="Times New Roman" w:cs="Times New Roman"/>
          <w:sz w:val="28"/>
          <w:szCs w:val="28"/>
        </w:rPr>
        <w:t xml:space="preserve"> 19 Положения о бюджетном процессе в </w:t>
      </w:r>
      <w:r w:rsidR="00A8417F">
        <w:rPr>
          <w:rFonts w:ascii="Times New Roman" w:hAnsi="Times New Roman" w:cs="Times New Roman"/>
          <w:sz w:val="28"/>
          <w:szCs w:val="28"/>
        </w:rPr>
        <w:t>Петрозаводском городском округе.</w:t>
      </w:r>
    </w:p>
    <w:p w:rsidR="00A41968" w:rsidRDefault="00A41968" w:rsidP="00A419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069">
        <w:rPr>
          <w:rFonts w:ascii="Times New Roman" w:hAnsi="Times New Roman" w:cs="Times New Roman"/>
          <w:sz w:val="28"/>
          <w:szCs w:val="28"/>
        </w:rPr>
        <w:t>Согласно проекту решения, в основные параметры (объем доходов, расходов и дефицит бюджета Петрозаводского городского округа бюджета Петрозаводского городского округа (далее – бюджета округа) на 2015 год изменения не вносятся.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68" w:rsidRDefault="00A41968" w:rsidP="00A419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72">
        <w:rPr>
          <w:rFonts w:ascii="Times New Roman" w:hAnsi="Times New Roman" w:cs="Times New Roman"/>
          <w:sz w:val="28"/>
          <w:szCs w:val="28"/>
        </w:rPr>
        <w:t>Общий объем доходов в 2015 году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816272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 572 225,4</w:t>
      </w:r>
      <w:r w:rsidRPr="0081627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1968" w:rsidRDefault="00A41968" w:rsidP="00A419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DC">
        <w:rPr>
          <w:rFonts w:ascii="Times New Roman" w:hAnsi="Times New Roman" w:cs="Times New Roman"/>
          <w:sz w:val="28"/>
          <w:szCs w:val="28"/>
        </w:rPr>
        <w:t xml:space="preserve">Общий объем расходов составляет 4 877 727,0 тыс. рублей. </w:t>
      </w:r>
    </w:p>
    <w:p w:rsidR="00A41968" w:rsidRDefault="00A41968" w:rsidP="00A419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F09">
        <w:rPr>
          <w:rFonts w:ascii="Times New Roman" w:hAnsi="Times New Roman" w:cs="Times New Roman"/>
          <w:sz w:val="28"/>
          <w:szCs w:val="28"/>
        </w:rPr>
        <w:t xml:space="preserve">Изменения структуры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Pr="00DF5F09">
        <w:rPr>
          <w:rFonts w:ascii="Times New Roman" w:hAnsi="Times New Roman" w:cs="Times New Roman"/>
          <w:sz w:val="28"/>
          <w:szCs w:val="28"/>
        </w:rPr>
        <w:t xml:space="preserve"> бюджета округа на 2015 год приведены в таблице:</w:t>
      </w:r>
    </w:p>
    <w:p w:rsidR="00A41968" w:rsidRPr="00892833" w:rsidRDefault="00A41968" w:rsidP="00A41968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928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892833">
        <w:rPr>
          <w:rFonts w:ascii="Times New Roman" w:hAnsi="Times New Roman" w:cs="Times New Roman"/>
          <w:sz w:val="20"/>
          <w:szCs w:val="20"/>
        </w:rPr>
        <w:t>(тыс. рублей)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52" w:type="dxa"/>
        <w:tblLook w:val="04A0" w:firstRow="1" w:lastRow="0" w:firstColumn="1" w:lastColumn="0" w:noHBand="0" w:noVBand="1"/>
      </w:tblPr>
      <w:tblGrid>
        <w:gridCol w:w="721"/>
        <w:gridCol w:w="3675"/>
        <w:gridCol w:w="1615"/>
        <w:gridCol w:w="1381"/>
        <w:gridCol w:w="1095"/>
        <w:gridCol w:w="965"/>
      </w:tblGrid>
      <w:tr w:rsidR="00A41968" w:rsidRPr="0090724D" w:rsidTr="001C7D34">
        <w:trPr>
          <w:trHeight w:val="572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раздела 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на 2015 г. </w:t>
            </w: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(Решение от 13.07.2015)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Проект </w:t>
            </w: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на</w:t>
            </w: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16.09.2015 г.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Динамика </w:t>
            </w:r>
          </w:p>
        </w:tc>
      </w:tr>
      <w:tr w:rsidR="00A41968" w:rsidRPr="0090724D" w:rsidTr="001C7D34">
        <w:trPr>
          <w:trHeight w:val="479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% </w:t>
            </w:r>
          </w:p>
        </w:tc>
      </w:tr>
      <w:tr w:rsidR="00A41968" w:rsidRPr="0090724D" w:rsidTr="001C7D34">
        <w:trPr>
          <w:trHeight w:val="309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4 877 727,0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4 877 727,0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A41968" w:rsidRPr="0090724D" w:rsidTr="001C7D34">
        <w:trPr>
          <w:trHeight w:val="30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303 228,3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304 172,0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0,31%</w:t>
            </w:r>
          </w:p>
        </w:tc>
      </w:tr>
      <w:tr w:rsidR="00A41968" w:rsidRPr="0090724D" w:rsidTr="001C7D34">
        <w:trPr>
          <w:trHeight w:val="50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</w:t>
            </w: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и правоохранительная деятельность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8 859,2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8 859,2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A41968" w:rsidRPr="0090724D" w:rsidTr="001C7D34">
        <w:trPr>
          <w:trHeight w:val="30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экономика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567 504,8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567 813,0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0,05%</w:t>
            </w:r>
          </w:p>
        </w:tc>
      </w:tr>
      <w:tr w:rsidR="00A41968" w:rsidRPr="0090724D" w:rsidTr="001C7D34">
        <w:trPr>
          <w:trHeight w:val="30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360 348,3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358 434,4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-1 913,9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-0,53%</w:t>
            </w:r>
          </w:p>
        </w:tc>
      </w:tr>
      <w:tr w:rsidR="00A41968" w:rsidRPr="0090724D" w:rsidTr="001C7D34">
        <w:trPr>
          <w:trHeight w:val="30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Охрана окружающей среды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2 520,4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2 520,4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A41968" w:rsidRPr="0090724D" w:rsidTr="001C7D34">
        <w:trPr>
          <w:trHeight w:val="30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2 980 415,4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2 981 109,9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0,02%</w:t>
            </w:r>
          </w:p>
        </w:tc>
      </w:tr>
      <w:tr w:rsidR="00A41968" w:rsidRPr="0090724D" w:rsidTr="001C7D34">
        <w:trPr>
          <w:trHeight w:val="27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73 669,8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73 719,5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0,07%</w:t>
            </w:r>
          </w:p>
        </w:tc>
      </w:tr>
      <w:tr w:rsidR="00A41968" w:rsidRPr="0090724D" w:rsidTr="001C7D34">
        <w:trPr>
          <w:trHeight w:val="30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политика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321 833,2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321 751,0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-82,2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-0,03%</w:t>
            </w:r>
          </w:p>
        </w:tc>
      </w:tr>
      <w:tr w:rsidR="00A41968" w:rsidRPr="0090724D" w:rsidTr="001C7D34">
        <w:trPr>
          <w:trHeight w:val="19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70 155,1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70 155,1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A41968" w:rsidRPr="0090724D" w:rsidTr="001C7D34">
        <w:trPr>
          <w:trHeight w:val="44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</w:t>
            </w: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и муниципального долга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189 192,5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189 192,5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968" w:rsidRPr="0090724D" w:rsidRDefault="00A41968" w:rsidP="001C7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</w:tbl>
    <w:p w:rsidR="00A41968" w:rsidRDefault="00A41968" w:rsidP="00A419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41968" w:rsidRPr="00EF40DC" w:rsidRDefault="00A41968" w:rsidP="00C73D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DC">
        <w:rPr>
          <w:rFonts w:ascii="Times New Roman" w:hAnsi="Times New Roman" w:cs="Times New Roman"/>
          <w:sz w:val="28"/>
          <w:szCs w:val="28"/>
        </w:rPr>
        <w:t>Наибольшее отклонение расходов в сторону увеличения сложилось по разделу «Общегосударственные вопросы» на 943,7 тыс. рублей, по разделу «Образование» - 694,5 тыс. рублей.</w:t>
      </w:r>
    </w:p>
    <w:p w:rsidR="00A41968" w:rsidRPr="00EF40DC" w:rsidRDefault="00A41968" w:rsidP="00C73D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DC">
        <w:rPr>
          <w:rFonts w:ascii="Times New Roman" w:hAnsi="Times New Roman" w:cs="Times New Roman"/>
          <w:sz w:val="28"/>
          <w:szCs w:val="28"/>
        </w:rPr>
        <w:t>Наибольшее отклонение в сторону уменьшения расходов сложилось по разделу «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EF40DC">
        <w:rPr>
          <w:rFonts w:ascii="Times New Roman" w:hAnsi="Times New Roman" w:cs="Times New Roman"/>
          <w:sz w:val="28"/>
          <w:szCs w:val="28"/>
        </w:rPr>
        <w:t xml:space="preserve">илищно-коммунальное хозяйство» -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Pr="00EF40DC">
        <w:rPr>
          <w:rFonts w:ascii="Times New Roman" w:hAnsi="Times New Roman" w:cs="Times New Roman"/>
          <w:sz w:val="28"/>
          <w:szCs w:val="28"/>
        </w:rPr>
        <w:t xml:space="preserve"> 1 913,9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0DC">
        <w:rPr>
          <w:rFonts w:ascii="Times New Roman" w:hAnsi="Times New Roman" w:cs="Times New Roman"/>
          <w:sz w:val="28"/>
          <w:szCs w:val="28"/>
        </w:rPr>
        <w:t>рублей.</w:t>
      </w:r>
    </w:p>
    <w:p w:rsidR="00A41968" w:rsidRDefault="00A41968" w:rsidP="00C73D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DC">
        <w:rPr>
          <w:rFonts w:ascii="Times New Roman" w:hAnsi="Times New Roman" w:cs="Times New Roman"/>
          <w:sz w:val="28"/>
          <w:szCs w:val="28"/>
        </w:rPr>
        <w:t>В пояснительной записке к п</w:t>
      </w:r>
      <w:r>
        <w:rPr>
          <w:rFonts w:ascii="Times New Roman" w:hAnsi="Times New Roman" w:cs="Times New Roman"/>
          <w:sz w:val="28"/>
          <w:szCs w:val="28"/>
        </w:rPr>
        <w:t>роекту решения подробно изложено</w:t>
      </w:r>
      <w:r w:rsidRPr="00EF40DC">
        <w:rPr>
          <w:rFonts w:ascii="Times New Roman" w:hAnsi="Times New Roman" w:cs="Times New Roman"/>
          <w:sz w:val="28"/>
          <w:szCs w:val="28"/>
        </w:rPr>
        <w:t xml:space="preserve"> перераспределение бюджетных ассигнований. Основные изменения структуры расходов бюджета округа </w:t>
      </w:r>
      <w:r>
        <w:rPr>
          <w:rFonts w:ascii="Times New Roman" w:hAnsi="Times New Roman" w:cs="Times New Roman"/>
          <w:sz w:val="28"/>
          <w:szCs w:val="28"/>
        </w:rPr>
        <w:t xml:space="preserve">вызваны </w:t>
      </w:r>
      <w:r w:rsidRPr="00EF40DC">
        <w:rPr>
          <w:rFonts w:ascii="Times New Roman" w:hAnsi="Times New Roman" w:cs="Times New Roman"/>
          <w:sz w:val="28"/>
          <w:szCs w:val="28"/>
        </w:rPr>
        <w:t>экономией бюджетных ассигнований (</w:t>
      </w:r>
      <w:r>
        <w:rPr>
          <w:rFonts w:ascii="Times New Roman" w:hAnsi="Times New Roman" w:cs="Times New Roman"/>
          <w:sz w:val="28"/>
          <w:szCs w:val="28"/>
        </w:rPr>
        <w:t>из них –</w:t>
      </w:r>
      <w:r w:rsidRPr="00EF40D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0DC">
        <w:rPr>
          <w:rFonts w:ascii="Times New Roman" w:hAnsi="Times New Roman" w:cs="Times New Roman"/>
          <w:sz w:val="28"/>
          <w:szCs w:val="28"/>
        </w:rPr>
        <w:t xml:space="preserve">500,1 тыс. рублей на разработку проектной документации по объекту «Строительство газопровода распределительного (уличная сеть) в микрорайоне «Университетский городок»), </w:t>
      </w:r>
      <w:r>
        <w:rPr>
          <w:rFonts w:ascii="Times New Roman" w:hAnsi="Times New Roman" w:cs="Times New Roman"/>
          <w:sz w:val="28"/>
          <w:szCs w:val="28"/>
        </w:rPr>
        <w:t>перераспределением</w:t>
      </w:r>
      <w:r w:rsidRPr="00EF40DC">
        <w:rPr>
          <w:rFonts w:ascii="Times New Roman" w:hAnsi="Times New Roman" w:cs="Times New Roman"/>
          <w:sz w:val="28"/>
          <w:szCs w:val="28"/>
        </w:rPr>
        <w:t xml:space="preserve"> расходов средств резервного фонда и зарезервированных средств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2DBE">
        <w:rPr>
          <w:rFonts w:ascii="Times New Roman" w:hAnsi="Times New Roman" w:cs="Times New Roman"/>
          <w:sz w:val="28"/>
          <w:szCs w:val="28"/>
        </w:rPr>
        <w:t xml:space="preserve">оплату расходов по исполнительным листам, </w:t>
      </w:r>
      <w:r>
        <w:rPr>
          <w:rFonts w:ascii="Times New Roman" w:hAnsi="Times New Roman" w:cs="Times New Roman"/>
          <w:sz w:val="28"/>
          <w:szCs w:val="28"/>
        </w:rPr>
        <w:t>а также в связи с</w:t>
      </w:r>
      <w:r w:rsidRPr="00EF40DC">
        <w:rPr>
          <w:rFonts w:ascii="Times New Roman" w:hAnsi="Times New Roman" w:cs="Times New Roman"/>
          <w:sz w:val="28"/>
          <w:szCs w:val="28"/>
        </w:rPr>
        <w:t xml:space="preserve"> </w:t>
      </w:r>
      <w:r w:rsidR="00C62DBE">
        <w:rPr>
          <w:rFonts w:ascii="Times New Roman" w:hAnsi="Times New Roman" w:cs="Times New Roman"/>
          <w:sz w:val="28"/>
          <w:szCs w:val="28"/>
        </w:rPr>
        <w:t xml:space="preserve">уведомлениями по расчетам между бюджетами  и </w:t>
      </w:r>
      <w:r w:rsidRPr="00EF40DC">
        <w:rPr>
          <w:rFonts w:ascii="Times New Roman" w:hAnsi="Times New Roman" w:cs="Times New Roman"/>
          <w:sz w:val="28"/>
          <w:szCs w:val="28"/>
        </w:rPr>
        <w:lastRenderedPageBreak/>
        <w:t>обращениями главных распорядителей бюджетных средств и структурных подразделений</w:t>
      </w:r>
      <w:r w:rsidR="00C62DB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EF40DC">
        <w:rPr>
          <w:rFonts w:ascii="Times New Roman" w:hAnsi="Times New Roman" w:cs="Times New Roman"/>
          <w:sz w:val="28"/>
          <w:szCs w:val="28"/>
        </w:rPr>
        <w:t>.</w:t>
      </w:r>
    </w:p>
    <w:p w:rsidR="00D32D97" w:rsidRDefault="00CF4E84" w:rsidP="00C73DB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предлагается у</w:t>
      </w:r>
      <w:r w:rsidR="00FF6B88">
        <w:rPr>
          <w:rFonts w:ascii="Times New Roman" w:hAnsi="Times New Roman" w:cs="Times New Roman"/>
          <w:sz w:val="28"/>
          <w:szCs w:val="28"/>
        </w:rPr>
        <w:t xml:space="preserve">величение объема субсидии ПМУП «Городской транспорт» в 2015 году на сумму 11 200,0 тыс. </w:t>
      </w:r>
      <w:r>
        <w:rPr>
          <w:rFonts w:ascii="Times New Roman" w:hAnsi="Times New Roman" w:cs="Times New Roman"/>
          <w:sz w:val="28"/>
          <w:szCs w:val="28"/>
        </w:rPr>
        <w:t>рублей.</w:t>
      </w:r>
      <w:r w:rsidR="00D32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B88" w:rsidRDefault="00D32D97" w:rsidP="00C73DB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F6B88">
        <w:rPr>
          <w:rFonts w:ascii="Times New Roman" w:hAnsi="Times New Roman" w:cs="Times New Roman"/>
          <w:sz w:val="28"/>
          <w:szCs w:val="28"/>
        </w:rPr>
        <w:t xml:space="preserve"> соответствии с Решением Петрозаводского городского Совета от 18.12.2012 г. № 27/16-238 «Об установлении предельного размера тарифа за одну поездку в электротранспорте на регулярных городских маршрутах для ПМУП «Городской транспорт»</w:t>
      </w:r>
      <w:r>
        <w:rPr>
          <w:rFonts w:ascii="Times New Roman" w:hAnsi="Times New Roman" w:cs="Times New Roman"/>
          <w:sz w:val="28"/>
          <w:szCs w:val="28"/>
        </w:rPr>
        <w:t xml:space="preserve">» предоставляется субсидия на возмещение недополученных доходов </w:t>
      </w:r>
      <w:r w:rsidR="00FF6B88">
        <w:rPr>
          <w:rFonts w:ascii="Times New Roman" w:hAnsi="Times New Roman" w:cs="Times New Roman"/>
          <w:sz w:val="28"/>
          <w:szCs w:val="28"/>
        </w:rPr>
        <w:t xml:space="preserve"> в пределах ассигнований, предусмотренных в бюджете Петрозаводского городского округа на 2015 год на указанные цели, в размере, определяемом за каждый реализованный в январе-декабре 2015 года разовый проездной билет как разница между фактической себестоимостью 2015 года перевозки одного пассажира в электротранспорте с рентабельностью в размере 5% и применяемым предприятием размером тарифа за одну поездку в электротранспорте на регулярных городских маршрутах для ПМУП "Городской транспорт", но не более чем 11,35 руб.</w:t>
      </w:r>
    </w:p>
    <w:p w:rsidR="00FF6B88" w:rsidRDefault="00FF6B88" w:rsidP="00C73DB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субсидии</w:t>
      </w:r>
      <w:r w:rsidR="00D32D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подтвержденный расчетами предприятия (исходя из фактически реализованных разовых проездных билетов по состоянию на 01.07.2015) составляет 67 150,9 тыс. рублей, фактически перечислено предприятию 68 200,0 тыс. рублей. Потребность в 2015 году, заявленная при формировании проекта бюджета Петрозаводского городского округа на 2015 год и на плановый период 2016 и 2017 годов составляет 116 458,7 тыс. рублей. Сумма, предлагаемая проектом решения к увеличению объема субсидии ПМУП «Городской транспорт» на возмещение недополученных доходов за счет средств перераспределения экономии </w:t>
      </w:r>
      <w:r w:rsidR="00C858FD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>ассигнований</w:t>
      </w:r>
      <w:r w:rsidR="005E2E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находится в пределах расчетной потребности на 2015 год.</w:t>
      </w:r>
    </w:p>
    <w:p w:rsidR="00A41968" w:rsidRPr="007D5914" w:rsidRDefault="00A41968" w:rsidP="00C73D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DC">
        <w:rPr>
          <w:rFonts w:ascii="Times New Roman" w:hAnsi="Times New Roman" w:cs="Times New Roman"/>
          <w:bCs/>
          <w:sz w:val="28"/>
          <w:szCs w:val="28"/>
        </w:rPr>
        <w:t>В проект решения внесены изменения в Приложение №1 «Перечень главных администраторов доходов бюджета Петрозаводского городского округа, закрепляемые за ними виды (подвиды) доходов бюджета Петрозаводского городского округа на 2015 год и на пла</w:t>
      </w:r>
      <w:r>
        <w:rPr>
          <w:rFonts w:ascii="Times New Roman" w:hAnsi="Times New Roman" w:cs="Times New Roman"/>
          <w:bCs/>
          <w:sz w:val="28"/>
          <w:szCs w:val="28"/>
        </w:rPr>
        <w:t>новый период 2016 и 2017 годов»</w:t>
      </w:r>
      <w:r w:rsidRPr="00EF40DC">
        <w:rPr>
          <w:rFonts w:ascii="Times New Roman" w:hAnsi="Times New Roman" w:cs="Times New Roman"/>
          <w:bCs/>
          <w:sz w:val="28"/>
          <w:szCs w:val="28"/>
        </w:rPr>
        <w:t>, в котором добавляются новые подвиды доходов - денежные взыскания за нарушение законодательства об административных правонарушениях, за нарушение законодательства в области охраны и окружающей среды и др.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95FF2" w:rsidRPr="00695FF2" w:rsidRDefault="00695FF2" w:rsidP="00C73D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156929">
        <w:rPr>
          <w:rFonts w:ascii="Times New Roman" w:hAnsi="Times New Roman" w:cs="Times New Roman"/>
          <w:sz w:val="28"/>
          <w:szCs w:val="28"/>
        </w:rPr>
        <w:t xml:space="preserve"> № 7</w:t>
      </w:r>
      <w:r w:rsidRPr="00695FF2">
        <w:rPr>
          <w:rFonts w:ascii="Times New Roman" w:hAnsi="Times New Roman" w:cs="Times New Roman"/>
          <w:sz w:val="28"/>
          <w:szCs w:val="28"/>
        </w:rPr>
        <w:t xml:space="preserve"> к проекту решения «Источники финансирования дефицита бюджета</w:t>
      </w:r>
      <w:r w:rsidR="00B56E31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</w:t>
      </w:r>
      <w:r w:rsidRPr="00695FF2">
        <w:rPr>
          <w:rFonts w:ascii="Times New Roman" w:hAnsi="Times New Roman" w:cs="Times New Roman"/>
          <w:sz w:val="28"/>
          <w:szCs w:val="28"/>
        </w:rPr>
        <w:t xml:space="preserve">на 2015 год», в </w:t>
      </w:r>
      <w:r w:rsidR="00B56E31">
        <w:rPr>
          <w:rFonts w:ascii="Times New Roman" w:hAnsi="Times New Roman" w:cs="Times New Roman"/>
          <w:sz w:val="28"/>
          <w:szCs w:val="28"/>
        </w:rPr>
        <w:t>соответствии со</w:t>
      </w:r>
      <w:r w:rsidRPr="00695FF2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56E31">
        <w:rPr>
          <w:rFonts w:ascii="Times New Roman" w:hAnsi="Times New Roman" w:cs="Times New Roman"/>
          <w:sz w:val="28"/>
          <w:szCs w:val="28"/>
        </w:rPr>
        <w:t>ей</w:t>
      </w:r>
      <w:r w:rsidRPr="00695FF2">
        <w:rPr>
          <w:rFonts w:ascii="Times New Roman" w:hAnsi="Times New Roman" w:cs="Times New Roman"/>
          <w:sz w:val="28"/>
          <w:szCs w:val="28"/>
        </w:rPr>
        <w:t xml:space="preserve"> 96 </w:t>
      </w:r>
      <w:r w:rsidR="00B56E31">
        <w:rPr>
          <w:rFonts w:ascii="Times New Roman" w:hAnsi="Times New Roman" w:cs="Times New Roman"/>
          <w:sz w:val="28"/>
          <w:szCs w:val="28"/>
        </w:rPr>
        <w:t>Бюджетного кодекса</w:t>
      </w:r>
      <w:r w:rsidRPr="00695FF2">
        <w:rPr>
          <w:rFonts w:ascii="Times New Roman" w:hAnsi="Times New Roman" w:cs="Times New Roman"/>
          <w:sz w:val="28"/>
          <w:szCs w:val="28"/>
        </w:rPr>
        <w:t xml:space="preserve">, дефицит в сумме </w:t>
      </w:r>
      <w:r w:rsidR="00B56E31">
        <w:rPr>
          <w:rFonts w:ascii="Times New Roman" w:hAnsi="Times New Roman" w:cs="Times New Roman"/>
          <w:sz w:val="28"/>
          <w:szCs w:val="28"/>
        </w:rPr>
        <w:t>305 501,6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56E31">
        <w:rPr>
          <w:rFonts w:ascii="Times New Roman" w:hAnsi="Times New Roman" w:cs="Times New Roman"/>
          <w:sz w:val="28"/>
          <w:szCs w:val="28"/>
        </w:rPr>
        <w:t>планируется</w:t>
      </w:r>
      <w:r w:rsidRPr="00695FF2">
        <w:rPr>
          <w:rFonts w:ascii="Times New Roman" w:hAnsi="Times New Roman" w:cs="Times New Roman"/>
          <w:sz w:val="28"/>
          <w:szCs w:val="28"/>
        </w:rPr>
        <w:t xml:space="preserve"> покрыть за счет:</w:t>
      </w:r>
    </w:p>
    <w:p w:rsidR="00695FF2" w:rsidRPr="00156929" w:rsidRDefault="00695FF2" w:rsidP="00C73D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929">
        <w:rPr>
          <w:rFonts w:ascii="Times New Roman" w:hAnsi="Times New Roman" w:cs="Times New Roman"/>
          <w:sz w:val="28"/>
          <w:szCs w:val="28"/>
        </w:rPr>
        <w:t xml:space="preserve">– кредитов кредитных организаций в сумме </w:t>
      </w:r>
      <w:r w:rsidR="00E33820" w:rsidRPr="00156929">
        <w:rPr>
          <w:rFonts w:ascii="Times New Roman" w:hAnsi="Times New Roman" w:cs="Times New Roman"/>
          <w:sz w:val="28"/>
          <w:szCs w:val="28"/>
        </w:rPr>
        <w:t>252 884,5</w:t>
      </w:r>
      <w:r w:rsidRPr="0015692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5FF2" w:rsidRPr="00156929" w:rsidRDefault="00695FF2" w:rsidP="00C73D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929">
        <w:rPr>
          <w:rFonts w:ascii="Times New Roman" w:hAnsi="Times New Roman" w:cs="Times New Roman"/>
          <w:sz w:val="28"/>
          <w:szCs w:val="28"/>
        </w:rPr>
        <w:lastRenderedPageBreak/>
        <w:t xml:space="preserve">– изменения остатков средств на счетах по учету средств бюджета в сумме                            </w:t>
      </w:r>
      <w:r w:rsidR="00F91D59" w:rsidRPr="00156929">
        <w:rPr>
          <w:rFonts w:ascii="Times New Roman" w:hAnsi="Times New Roman" w:cs="Times New Roman"/>
          <w:sz w:val="28"/>
          <w:szCs w:val="28"/>
        </w:rPr>
        <w:t>30 612,1</w:t>
      </w:r>
      <w:r w:rsidRPr="0015692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5FF2" w:rsidRPr="00156929" w:rsidRDefault="00695FF2" w:rsidP="00C73D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929">
        <w:rPr>
          <w:rFonts w:ascii="Times New Roman" w:hAnsi="Times New Roman" w:cs="Times New Roman"/>
          <w:sz w:val="28"/>
          <w:szCs w:val="28"/>
        </w:rPr>
        <w:t>– получени</w:t>
      </w:r>
      <w:r w:rsidR="00F91D59" w:rsidRPr="00156929">
        <w:rPr>
          <w:rFonts w:ascii="Times New Roman" w:hAnsi="Times New Roman" w:cs="Times New Roman"/>
          <w:sz w:val="28"/>
          <w:szCs w:val="28"/>
        </w:rPr>
        <w:t>я</w:t>
      </w:r>
      <w:r w:rsidR="000358BF" w:rsidRPr="00156929">
        <w:rPr>
          <w:rFonts w:ascii="Times New Roman" w:hAnsi="Times New Roman" w:cs="Times New Roman"/>
          <w:sz w:val="28"/>
          <w:szCs w:val="28"/>
        </w:rPr>
        <w:t xml:space="preserve"> бюджетных кредитов</w:t>
      </w:r>
      <w:r w:rsidRPr="0015692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</w:t>
      </w:r>
      <w:r w:rsidR="00F91D59" w:rsidRPr="0015692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15692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91D59" w:rsidRPr="00156929">
        <w:rPr>
          <w:rFonts w:ascii="Times New Roman" w:hAnsi="Times New Roman" w:cs="Times New Roman"/>
          <w:sz w:val="28"/>
          <w:szCs w:val="28"/>
        </w:rPr>
        <w:t>20 000</w:t>
      </w:r>
      <w:r w:rsidRPr="0015692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4022B" w:rsidRDefault="00E33820" w:rsidP="00C73D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929">
        <w:rPr>
          <w:rFonts w:ascii="Times New Roman" w:hAnsi="Times New Roman" w:cs="Times New Roman"/>
          <w:sz w:val="28"/>
          <w:szCs w:val="28"/>
        </w:rPr>
        <w:t>-</w:t>
      </w:r>
      <w:r w:rsidRPr="00156929">
        <w:t xml:space="preserve">  </w:t>
      </w:r>
      <w:r w:rsidRPr="00156929">
        <w:rPr>
          <w:rFonts w:ascii="Times New Roman" w:hAnsi="Times New Roman" w:cs="Times New Roman"/>
          <w:sz w:val="28"/>
          <w:szCs w:val="28"/>
        </w:rPr>
        <w:t>иные источники внутреннего финансирования дефицитов бюджетов в сумме 2 005,0 тыс. рублей.</w:t>
      </w:r>
    </w:p>
    <w:p w:rsidR="00E33820" w:rsidRDefault="00B4022B" w:rsidP="00C73D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Иные источники внутреннего финансирования дефицитов бюджетов образованы в связи с поступлением на единый счет бюджета Петрозаводского городского округа средств от продажи акций ООО «Издательский Дом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Петропресс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367929" w:rsidRPr="005575F6" w:rsidRDefault="006C6A6B" w:rsidP="00C73D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пункт</w:t>
      </w:r>
      <w:r w:rsidR="00B4022B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2 статьи 1 </w:t>
      </w:r>
      <w:r w:rsidR="00B059EF" w:rsidRPr="005575F6">
        <w:rPr>
          <w:rFonts w:ascii="Times New Roman" w:hAnsi="Times New Roman" w:cs="Times New Roman"/>
          <w:bCs/>
          <w:sz w:val="28"/>
          <w:szCs w:val="28"/>
        </w:rPr>
        <w:t xml:space="preserve">проекта решения предлагается </w:t>
      </w:r>
      <w:r w:rsidR="00B4022B">
        <w:rPr>
          <w:rFonts w:ascii="Times New Roman" w:hAnsi="Times New Roman" w:cs="Times New Roman"/>
          <w:bCs/>
          <w:sz w:val="28"/>
          <w:szCs w:val="28"/>
        </w:rPr>
        <w:t xml:space="preserve">снижение </w:t>
      </w:r>
      <w:r w:rsidR="00B059EF" w:rsidRPr="005575F6">
        <w:rPr>
          <w:rFonts w:ascii="Times New Roman" w:hAnsi="Times New Roman" w:cs="Times New Roman"/>
          <w:bCs/>
          <w:sz w:val="28"/>
          <w:szCs w:val="28"/>
        </w:rPr>
        <w:t xml:space="preserve">верхнего предела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внутреннего </w:t>
      </w:r>
      <w:r w:rsidR="00B059EF" w:rsidRPr="005575F6">
        <w:rPr>
          <w:rFonts w:ascii="Times New Roman" w:hAnsi="Times New Roman" w:cs="Times New Roman"/>
          <w:bCs/>
          <w:sz w:val="28"/>
          <w:szCs w:val="28"/>
        </w:rPr>
        <w:t xml:space="preserve">долга Петрозаводского городского округа в 2015 - 2017 годах на </w:t>
      </w:r>
      <w:r>
        <w:rPr>
          <w:rFonts w:ascii="Times New Roman" w:hAnsi="Times New Roman" w:cs="Times New Roman"/>
          <w:bCs/>
          <w:sz w:val="28"/>
          <w:szCs w:val="28"/>
        </w:rPr>
        <w:t>2 005,0</w:t>
      </w:r>
      <w:r w:rsidR="00B059EF" w:rsidRPr="005575F6">
        <w:rPr>
          <w:rFonts w:ascii="Times New Roman" w:hAnsi="Times New Roman" w:cs="Times New Roman"/>
          <w:bCs/>
          <w:sz w:val="28"/>
          <w:szCs w:val="28"/>
        </w:rPr>
        <w:t xml:space="preserve"> тыс. рублей ежегодно</w:t>
      </w:r>
      <w:r w:rsidR="00B4022B">
        <w:rPr>
          <w:rFonts w:ascii="Times New Roman" w:hAnsi="Times New Roman" w:cs="Times New Roman"/>
          <w:bCs/>
          <w:sz w:val="28"/>
          <w:szCs w:val="28"/>
        </w:rPr>
        <w:t>, за счет вышеуказанного источника</w:t>
      </w:r>
      <w:r w:rsidR="00367929">
        <w:rPr>
          <w:rFonts w:ascii="Times New Roman" w:hAnsi="Times New Roman" w:cs="Times New Roman"/>
          <w:bCs/>
          <w:sz w:val="28"/>
          <w:szCs w:val="28"/>
        </w:rPr>
        <w:t>.</w:t>
      </w:r>
      <w:r w:rsidR="00B059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5914">
        <w:rPr>
          <w:rFonts w:ascii="Times New Roman" w:hAnsi="Times New Roman" w:cs="Times New Roman"/>
          <w:bCs/>
          <w:sz w:val="28"/>
          <w:szCs w:val="28"/>
        </w:rPr>
        <w:t>В</w:t>
      </w:r>
      <w:r w:rsidR="00367929" w:rsidRPr="005575F6">
        <w:rPr>
          <w:rFonts w:ascii="Times New Roman" w:hAnsi="Times New Roman" w:cs="Times New Roman"/>
          <w:bCs/>
          <w:sz w:val="28"/>
          <w:szCs w:val="28"/>
        </w:rPr>
        <w:t xml:space="preserve">ерхний предел муниципального долга Петрозаводского городского округа </w:t>
      </w:r>
      <w:r w:rsidR="007D5914">
        <w:rPr>
          <w:rFonts w:ascii="Times New Roman" w:hAnsi="Times New Roman" w:cs="Times New Roman"/>
          <w:bCs/>
          <w:sz w:val="28"/>
          <w:szCs w:val="28"/>
        </w:rPr>
        <w:t>по состоянию н</w:t>
      </w:r>
      <w:r w:rsidR="00647984" w:rsidRPr="005575F6">
        <w:rPr>
          <w:rFonts w:ascii="Times New Roman" w:hAnsi="Times New Roman" w:cs="Times New Roman"/>
          <w:bCs/>
          <w:sz w:val="28"/>
          <w:szCs w:val="28"/>
        </w:rPr>
        <w:t xml:space="preserve">а 1 января 2016 года </w:t>
      </w:r>
      <w:r w:rsidR="00367929" w:rsidRPr="005575F6">
        <w:rPr>
          <w:rFonts w:ascii="Times New Roman" w:hAnsi="Times New Roman" w:cs="Times New Roman"/>
          <w:bCs/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bCs/>
          <w:sz w:val="28"/>
          <w:szCs w:val="28"/>
        </w:rPr>
        <w:t>1 952 884,5</w:t>
      </w:r>
      <w:r w:rsidR="00367929" w:rsidRPr="005575F6">
        <w:rPr>
          <w:rFonts w:ascii="Times New Roman" w:hAnsi="Times New Roman" w:cs="Times New Roman"/>
          <w:bCs/>
          <w:sz w:val="28"/>
          <w:szCs w:val="28"/>
        </w:rPr>
        <w:t xml:space="preserve"> тыс. рублей, на 1 января 2017 года – 2</w:t>
      </w:r>
      <w:r>
        <w:rPr>
          <w:rFonts w:ascii="Times New Roman" w:hAnsi="Times New Roman" w:cs="Times New Roman"/>
          <w:bCs/>
          <w:sz w:val="28"/>
          <w:szCs w:val="28"/>
        </w:rPr>
        <w:t> 205 733</w:t>
      </w:r>
      <w:r w:rsidR="00367929" w:rsidRPr="005575F6">
        <w:rPr>
          <w:rFonts w:ascii="Times New Roman" w:hAnsi="Times New Roman" w:cs="Times New Roman"/>
          <w:bCs/>
          <w:sz w:val="28"/>
          <w:szCs w:val="28"/>
        </w:rPr>
        <w:t>,0 тыс. рублей, на 1 января 2018 года – 2</w:t>
      </w:r>
      <w:r>
        <w:rPr>
          <w:rFonts w:ascii="Times New Roman" w:hAnsi="Times New Roman" w:cs="Times New Roman"/>
          <w:bCs/>
          <w:sz w:val="28"/>
          <w:szCs w:val="28"/>
        </w:rPr>
        <w:t> 457 486,2</w:t>
      </w:r>
      <w:r w:rsidR="00367929" w:rsidRPr="005575F6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C5530B" w:rsidRPr="007D5914" w:rsidRDefault="00121432" w:rsidP="00C73D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5F6">
        <w:rPr>
          <w:rFonts w:ascii="Times New Roman" w:hAnsi="Times New Roman" w:cs="Times New Roman"/>
          <w:sz w:val="28"/>
          <w:szCs w:val="28"/>
        </w:rPr>
        <w:t xml:space="preserve">В </w:t>
      </w:r>
      <w:r w:rsidR="007D5914">
        <w:rPr>
          <w:rFonts w:ascii="Times New Roman" w:hAnsi="Times New Roman" w:cs="Times New Roman"/>
          <w:sz w:val="28"/>
          <w:szCs w:val="28"/>
        </w:rPr>
        <w:t xml:space="preserve">представленном </w:t>
      </w:r>
      <w:r w:rsidRPr="005575F6">
        <w:rPr>
          <w:rFonts w:ascii="Times New Roman" w:hAnsi="Times New Roman" w:cs="Times New Roman"/>
          <w:sz w:val="28"/>
          <w:szCs w:val="28"/>
        </w:rPr>
        <w:t xml:space="preserve">проекте решения соблюдены ограничения, установленные </w:t>
      </w:r>
      <w:r w:rsidR="00A8417F">
        <w:rPr>
          <w:rFonts w:ascii="Times New Roman" w:hAnsi="Times New Roman" w:cs="Times New Roman"/>
          <w:sz w:val="28"/>
          <w:szCs w:val="28"/>
        </w:rPr>
        <w:t>стать</w:t>
      </w:r>
      <w:r w:rsidR="00BA31C2">
        <w:rPr>
          <w:rFonts w:ascii="Times New Roman" w:hAnsi="Times New Roman" w:cs="Times New Roman"/>
          <w:sz w:val="28"/>
          <w:szCs w:val="28"/>
        </w:rPr>
        <w:t>ей</w:t>
      </w:r>
      <w:r w:rsidR="00A8417F">
        <w:rPr>
          <w:rFonts w:ascii="Times New Roman" w:hAnsi="Times New Roman" w:cs="Times New Roman"/>
          <w:sz w:val="28"/>
          <w:szCs w:val="28"/>
        </w:rPr>
        <w:t xml:space="preserve"> 107</w:t>
      </w:r>
      <w:r w:rsidR="00BA31C2">
        <w:rPr>
          <w:rFonts w:ascii="Times New Roman" w:hAnsi="Times New Roman" w:cs="Times New Roman"/>
          <w:sz w:val="28"/>
          <w:szCs w:val="28"/>
        </w:rPr>
        <w:t xml:space="preserve"> </w:t>
      </w:r>
      <w:r w:rsidR="00892833">
        <w:rPr>
          <w:rFonts w:ascii="Times New Roman" w:hAnsi="Times New Roman" w:cs="Times New Roman"/>
          <w:sz w:val="28"/>
          <w:szCs w:val="28"/>
        </w:rPr>
        <w:t>Бюджетн</w:t>
      </w:r>
      <w:r w:rsidR="00A8417F">
        <w:rPr>
          <w:rFonts w:ascii="Times New Roman" w:hAnsi="Times New Roman" w:cs="Times New Roman"/>
          <w:sz w:val="28"/>
          <w:szCs w:val="28"/>
        </w:rPr>
        <w:t>ого</w:t>
      </w:r>
      <w:r w:rsidR="00892833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8417F">
        <w:rPr>
          <w:rFonts w:ascii="Times New Roman" w:hAnsi="Times New Roman" w:cs="Times New Roman"/>
          <w:sz w:val="28"/>
          <w:szCs w:val="28"/>
        </w:rPr>
        <w:t>а</w:t>
      </w:r>
      <w:r w:rsidRPr="005575F6">
        <w:rPr>
          <w:rFonts w:ascii="Times New Roman" w:hAnsi="Times New Roman" w:cs="Times New Roman"/>
          <w:sz w:val="28"/>
          <w:szCs w:val="28"/>
        </w:rPr>
        <w:t xml:space="preserve">, </w:t>
      </w:r>
      <w:r w:rsidR="00BA31C2">
        <w:rPr>
          <w:rFonts w:ascii="Times New Roman" w:hAnsi="Times New Roman" w:cs="Times New Roman"/>
          <w:sz w:val="28"/>
          <w:szCs w:val="28"/>
        </w:rPr>
        <w:t>по объему муниципального долга.</w:t>
      </w:r>
      <w:r w:rsidRPr="005575F6">
        <w:rPr>
          <w:rFonts w:ascii="Times New Roman" w:hAnsi="Times New Roman" w:cs="Times New Roman"/>
          <w:sz w:val="28"/>
          <w:szCs w:val="28"/>
        </w:rPr>
        <w:t xml:space="preserve"> </w:t>
      </w:r>
      <w:r w:rsidR="00BA31C2">
        <w:rPr>
          <w:rFonts w:ascii="Times New Roman" w:hAnsi="Times New Roman" w:cs="Times New Roman"/>
          <w:sz w:val="28"/>
          <w:szCs w:val="28"/>
        </w:rPr>
        <w:t>Объем р</w:t>
      </w:r>
      <w:r w:rsidRPr="005575F6">
        <w:rPr>
          <w:rFonts w:ascii="Times New Roman" w:hAnsi="Times New Roman" w:cs="Times New Roman"/>
          <w:sz w:val="28"/>
          <w:szCs w:val="28"/>
        </w:rPr>
        <w:t>асхо</w:t>
      </w:r>
      <w:r w:rsidR="00BA31C2">
        <w:rPr>
          <w:rFonts w:ascii="Times New Roman" w:hAnsi="Times New Roman" w:cs="Times New Roman"/>
          <w:sz w:val="28"/>
          <w:szCs w:val="28"/>
        </w:rPr>
        <w:t xml:space="preserve">дов на </w:t>
      </w:r>
      <w:r w:rsidRPr="005575F6">
        <w:rPr>
          <w:rFonts w:ascii="Times New Roman" w:hAnsi="Times New Roman" w:cs="Times New Roman"/>
          <w:sz w:val="28"/>
          <w:szCs w:val="28"/>
        </w:rPr>
        <w:t>обслуживание</w:t>
      </w:r>
      <w:r w:rsidR="00BA31C2">
        <w:rPr>
          <w:rFonts w:ascii="Times New Roman" w:hAnsi="Times New Roman" w:cs="Times New Roman"/>
          <w:sz w:val="28"/>
          <w:szCs w:val="28"/>
        </w:rPr>
        <w:t xml:space="preserve"> муниципального долга в представленном проекте</w:t>
      </w:r>
      <w:r w:rsidR="00967591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BA31C2">
        <w:rPr>
          <w:rFonts w:ascii="Times New Roman" w:hAnsi="Times New Roman" w:cs="Times New Roman"/>
          <w:sz w:val="28"/>
          <w:szCs w:val="28"/>
        </w:rPr>
        <w:t xml:space="preserve"> не меняется.</w:t>
      </w:r>
    </w:p>
    <w:p w:rsidR="00C73DBD" w:rsidRDefault="004A2E31" w:rsidP="00C73DB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324BD6">
        <w:rPr>
          <w:rFonts w:ascii="Times New Roman" w:hAnsi="Times New Roman" w:cs="Times New Roman"/>
          <w:sz w:val="28"/>
          <w:szCs w:val="28"/>
        </w:rPr>
        <w:t xml:space="preserve"> 2 проекта решения предлагается </w:t>
      </w:r>
      <w:r>
        <w:rPr>
          <w:rFonts w:ascii="Times New Roman" w:hAnsi="Times New Roman" w:cs="Times New Roman"/>
          <w:sz w:val="28"/>
          <w:szCs w:val="28"/>
        </w:rPr>
        <w:t>дополнить статью 3 «</w:t>
      </w:r>
      <w:r w:rsidRPr="004A2E31">
        <w:rPr>
          <w:rFonts w:ascii="Times New Roman" w:hAnsi="Times New Roman" w:cs="Times New Roman"/>
          <w:sz w:val="28"/>
          <w:szCs w:val="28"/>
        </w:rPr>
        <w:t>Особенности администрирования доходов бюджета городского округа</w:t>
      </w:r>
      <w:r>
        <w:rPr>
          <w:rFonts w:ascii="Times New Roman" w:hAnsi="Times New Roman" w:cs="Times New Roman"/>
          <w:sz w:val="28"/>
          <w:szCs w:val="28"/>
        </w:rPr>
        <w:t>» пунктом 3.1</w:t>
      </w:r>
      <w:r w:rsidR="007D0467">
        <w:rPr>
          <w:rFonts w:ascii="Times New Roman" w:hAnsi="Times New Roman" w:cs="Times New Roman"/>
          <w:sz w:val="28"/>
          <w:szCs w:val="28"/>
        </w:rPr>
        <w:t>,</w:t>
      </w:r>
      <w:r w:rsidRPr="004A2E31">
        <w:rPr>
          <w:rFonts w:ascii="Times New Roman" w:hAnsi="Times New Roman" w:cs="Times New Roman"/>
          <w:sz w:val="28"/>
          <w:szCs w:val="28"/>
        </w:rPr>
        <w:t xml:space="preserve"> </w:t>
      </w:r>
      <w:r w:rsidR="00324BD6">
        <w:rPr>
          <w:rFonts w:ascii="Times New Roman" w:hAnsi="Times New Roman" w:cs="Times New Roman"/>
          <w:sz w:val="28"/>
          <w:szCs w:val="28"/>
        </w:rPr>
        <w:t>освобо</w:t>
      </w:r>
      <w:r>
        <w:rPr>
          <w:rFonts w:ascii="Times New Roman" w:hAnsi="Times New Roman" w:cs="Times New Roman"/>
          <w:sz w:val="28"/>
          <w:szCs w:val="28"/>
        </w:rPr>
        <w:t>ждающим</w:t>
      </w:r>
      <w:r w:rsidR="00324BD6">
        <w:rPr>
          <w:rFonts w:ascii="Times New Roman" w:hAnsi="Times New Roman" w:cs="Times New Roman"/>
          <w:sz w:val="28"/>
          <w:szCs w:val="28"/>
        </w:rPr>
        <w:t xml:space="preserve"> ПМУП «Городской транспорт» от уплаты в 2015 году части прибыли, в размере 9 099,</w:t>
      </w:r>
      <w:r w:rsidR="003519CF">
        <w:rPr>
          <w:rFonts w:ascii="Times New Roman" w:hAnsi="Times New Roman" w:cs="Times New Roman"/>
          <w:sz w:val="28"/>
          <w:szCs w:val="28"/>
        </w:rPr>
        <w:t>6 тыс. рублей в бюджет Петрозаводского городского округа по итогам финансово-хозяйственной деятельно</w:t>
      </w:r>
      <w:r>
        <w:rPr>
          <w:rFonts w:ascii="Times New Roman" w:hAnsi="Times New Roman" w:cs="Times New Roman"/>
          <w:sz w:val="28"/>
          <w:szCs w:val="28"/>
        </w:rPr>
        <w:t>сти за 2014 год.</w:t>
      </w:r>
      <w:r w:rsidR="00351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976" w:rsidRDefault="004A2E31" w:rsidP="007147F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bookmarkStart w:id="0" w:name="_GoBack"/>
      <w:r w:rsidR="007147FF">
        <w:rPr>
          <w:rFonts w:ascii="Times New Roman" w:hAnsi="Times New Roman" w:cs="Times New Roman"/>
          <w:sz w:val="28"/>
          <w:szCs w:val="28"/>
        </w:rPr>
        <w:t>необходим</w:t>
      </w:r>
      <w:r w:rsidR="003371B9">
        <w:rPr>
          <w:rFonts w:ascii="Times New Roman" w:hAnsi="Times New Roman" w:cs="Times New Roman"/>
          <w:sz w:val="28"/>
          <w:szCs w:val="28"/>
        </w:rPr>
        <w:t>о</w:t>
      </w:r>
      <w:r w:rsidR="007147FF">
        <w:rPr>
          <w:rFonts w:ascii="Times New Roman" w:hAnsi="Times New Roman" w:cs="Times New Roman"/>
          <w:sz w:val="28"/>
          <w:szCs w:val="28"/>
        </w:rPr>
        <w:t xml:space="preserve"> внес</w:t>
      </w:r>
      <w:r w:rsidR="003371B9">
        <w:rPr>
          <w:rFonts w:ascii="Times New Roman" w:hAnsi="Times New Roman" w:cs="Times New Roman"/>
          <w:sz w:val="28"/>
          <w:szCs w:val="28"/>
        </w:rPr>
        <w:t>ти</w:t>
      </w:r>
      <w:r w:rsidR="007147FF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371B9">
        <w:rPr>
          <w:rFonts w:ascii="Times New Roman" w:hAnsi="Times New Roman" w:cs="Times New Roman"/>
          <w:sz w:val="28"/>
          <w:szCs w:val="28"/>
        </w:rPr>
        <w:t>я</w:t>
      </w:r>
      <w:r w:rsidR="007147FF">
        <w:rPr>
          <w:rFonts w:ascii="Times New Roman" w:hAnsi="Times New Roman" w:cs="Times New Roman"/>
          <w:sz w:val="28"/>
          <w:szCs w:val="28"/>
        </w:rPr>
        <w:t xml:space="preserve"> в Устав</w:t>
      </w:r>
      <w:r w:rsidR="003519CF">
        <w:rPr>
          <w:rFonts w:ascii="Times New Roman" w:hAnsi="Times New Roman" w:cs="Times New Roman"/>
          <w:sz w:val="28"/>
          <w:szCs w:val="28"/>
        </w:rPr>
        <w:t xml:space="preserve"> ПМУП «Городской транспорт»</w:t>
      </w:r>
      <w:r w:rsidR="00E02621">
        <w:rPr>
          <w:rFonts w:ascii="Times New Roman" w:hAnsi="Times New Roman" w:cs="Times New Roman"/>
          <w:sz w:val="28"/>
          <w:szCs w:val="28"/>
        </w:rPr>
        <w:t xml:space="preserve"> </w:t>
      </w:r>
      <w:r w:rsidR="007D046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47FF">
        <w:rPr>
          <w:rFonts w:ascii="Times New Roman" w:hAnsi="Times New Roman" w:cs="Times New Roman"/>
          <w:sz w:val="28"/>
          <w:szCs w:val="28"/>
        </w:rPr>
        <w:t xml:space="preserve"> отраженным</w:t>
      </w:r>
      <w:r w:rsidR="007D0467">
        <w:rPr>
          <w:rFonts w:ascii="Times New Roman" w:hAnsi="Times New Roman" w:cs="Times New Roman"/>
          <w:sz w:val="28"/>
          <w:szCs w:val="28"/>
        </w:rPr>
        <w:t>и</w:t>
      </w:r>
      <w:r w:rsidR="007147FF">
        <w:rPr>
          <w:rFonts w:ascii="Times New Roman" w:hAnsi="Times New Roman" w:cs="Times New Roman"/>
          <w:sz w:val="28"/>
          <w:szCs w:val="28"/>
        </w:rPr>
        <w:t xml:space="preserve"> в заключении</w:t>
      </w:r>
      <w:r w:rsidR="0063711F">
        <w:rPr>
          <w:rFonts w:ascii="Times New Roman" w:hAnsi="Times New Roman" w:cs="Times New Roman"/>
          <w:sz w:val="28"/>
          <w:szCs w:val="28"/>
        </w:rPr>
        <w:t xml:space="preserve"> предложениями</w:t>
      </w:r>
      <w:r w:rsidR="007147FF">
        <w:rPr>
          <w:rFonts w:ascii="Times New Roman" w:hAnsi="Times New Roman" w:cs="Times New Roman"/>
          <w:sz w:val="28"/>
          <w:szCs w:val="28"/>
        </w:rPr>
        <w:t xml:space="preserve"> Контрольно-счетной палаты Петрозаводского городского округа о результатах экспертно-аналитического мероприятия «Анализ соблюдения порядка перечислений в бюджет Петрозаводского городского округа части прибыли муниципальными унитарными предприятиями Петрозаводского городского округа» от 31.07.2015</w:t>
      </w:r>
      <w:r w:rsidR="00E02621">
        <w:rPr>
          <w:rFonts w:ascii="Times New Roman" w:hAnsi="Times New Roman" w:cs="Times New Roman"/>
          <w:sz w:val="28"/>
          <w:szCs w:val="28"/>
        </w:rPr>
        <w:t>,</w:t>
      </w:r>
      <w:r w:rsidR="003371B9">
        <w:rPr>
          <w:rFonts w:ascii="Times New Roman" w:hAnsi="Times New Roman" w:cs="Times New Roman"/>
          <w:sz w:val="28"/>
          <w:szCs w:val="28"/>
        </w:rPr>
        <w:t xml:space="preserve"> </w:t>
      </w:r>
      <w:r w:rsidR="00E02621">
        <w:rPr>
          <w:rFonts w:ascii="Times New Roman" w:hAnsi="Times New Roman" w:cs="Times New Roman"/>
          <w:sz w:val="28"/>
          <w:szCs w:val="28"/>
        </w:rPr>
        <w:t>у</w:t>
      </w:r>
      <w:r w:rsidR="007147FF">
        <w:rPr>
          <w:rFonts w:ascii="Times New Roman" w:hAnsi="Times New Roman" w:cs="Times New Roman"/>
          <w:sz w:val="28"/>
          <w:szCs w:val="28"/>
        </w:rPr>
        <w:t>скорить решение вопроса</w:t>
      </w:r>
      <w:r w:rsidR="00C73DBD">
        <w:rPr>
          <w:rFonts w:ascii="Times New Roman" w:hAnsi="Times New Roman" w:cs="Times New Roman"/>
          <w:sz w:val="28"/>
          <w:szCs w:val="28"/>
        </w:rPr>
        <w:t xml:space="preserve"> </w:t>
      </w:r>
      <w:r w:rsidR="007147FF">
        <w:rPr>
          <w:rFonts w:ascii="Times New Roman" w:hAnsi="Times New Roman" w:cs="Times New Roman"/>
          <w:sz w:val="28"/>
          <w:szCs w:val="28"/>
        </w:rPr>
        <w:t>по</w:t>
      </w:r>
      <w:r w:rsidR="00C73DBD">
        <w:rPr>
          <w:rFonts w:ascii="Times New Roman" w:hAnsi="Times New Roman" w:cs="Times New Roman"/>
          <w:sz w:val="28"/>
          <w:szCs w:val="28"/>
        </w:rPr>
        <w:t xml:space="preserve"> установлени</w:t>
      </w:r>
      <w:r w:rsidR="007147FF">
        <w:rPr>
          <w:rFonts w:ascii="Times New Roman" w:hAnsi="Times New Roman" w:cs="Times New Roman"/>
          <w:sz w:val="28"/>
          <w:szCs w:val="28"/>
        </w:rPr>
        <w:t>ю</w:t>
      </w:r>
      <w:r w:rsidR="00E02621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C73DBD">
        <w:rPr>
          <w:rFonts w:ascii="Times New Roman" w:hAnsi="Times New Roman" w:cs="Times New Roman"/>
          <w:sz w:val="28"/>
          <w:szCs w:val="28"/>
        </w:rPr>
        <w:t xml:space="preserve"> </w:t>
      </w:r>
      <w:r w:rsidR="007147FF">
        <w:rPr>
          <w:rFonts w:ascii="Times New Roman" w:hAnsi="Times New Roman" w:cs="Times New Roman"/>
          <w:sz w:val="28"/>
          <w:szCs w:val="28"/>
        </w:rPr>
        <w:t>расчета и перечисления части прибыли муниципальными унитарными и муниципальными казенными предприятиями Петрозаводского городского округа</w:t>
      </w:r>
      <w:r w:rsidR="00E02621">
        <w:rPr>
          <w:rFonts w:ascii="Times New Roman" w:hAnsi="Times New Roman" w:cs="Times New Roman"/>
          <w:sz w:val="28"/>
          <w:szCs w:val="28"/>
        </w:rPr>
        <w:t xml:space="preserve"> в бюджет Петрозаводского городского округа</w:t>
      </w:r>
      <w:r w:rsidR="007147FF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C73DBD" w:rsidRDefault="00C73DBD" w:rsidP="00C73DB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Pr="005575F6" w:rsidRDefault="00735379" w:rsidP="00C73DB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Аудитор Контрольно-счетной палаты</w:t>
      </w:r>
    </w:p>
    <w:p w:rsidR="00841FFC" w:rsidRPr="00E02621" w:rsidRDefault="00735379" w:rsidP="00E026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Петрозаводского городского округа                                           </w:t>
      </w:r>
      <w:r w:rsid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</w:t>
      </w:r>
      <w:r w:rsidR="007A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147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Тревогина</w:t>
      </w:r>
      <w:proofErr w:type="spellEnd"/>
    </w:p>
    <w:sectPr w:rsidR="00841FFC" w:rsidRPr="00E02621" w:rsidSect="00224C48">
      <w:footerReference w:type="default" r:id="rId7"/>
      <w:pgSz w:w="11906" w:h="16838"/>
      <w:pgMar w:top="1134" w:right="102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EB" w:rsidRDefault="00ED19EB" w:rsidP="00ED19EB">
      <w:pPr>
        <w:spacing w:after="0" w:line="240" w:lineRule="auto"/>
      </w:pPr>
      <w:r>
        <w:separator/>
      </w:r>
    </w:p>
  </w:endnote>
  <w:end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26079"/>
      <w:docPartObj>
        <w:docPartGallery w:val="Page Numbers (Bottom of Page)"/>
        <w:docPartUnique/>
      </w:docPartObj>
    </w:sdtPr>
    <w:sdtEndPr/>
    <w:sdtContent>
      <w:p w:rsidR="00ED19EB" w:rsidRDefault="00ED19E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D75">
          <w:rPr>
            <w:noProof/>
          </w:rPr>
          <w:t>3</w:t>
        </w:r>
        <w:r>
          <w:fldChar w:fldCharType="end"/>
        </w:r>
      </w:p>
    </w:sdtContent>
  </w:sdt>
  <w:p w:rsidR="00ED19EB" w:rsidRDefault="00ED19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EB" w:rsidRDefault="00ED19EB" w:rsidP="00ED19EB">
      <w:pPr>
        <w:spacing w:after="0" w:line="240" w:lineRule="auto"/>
      </w:pPr>
      <w:r>
        <w:separator/>
      </w:r>
    </w:p>
  </w:footnote>
  <w:foot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64"/>
    <w:rsid w:val="00006576"/>
    <w:rsid w:val="0002095A"/>
    <w:rsid w:val="00021422"/>
    <w:rsid w:val="000358BF"/>
    <w:rsid w:val="000364D0"/>
    <w:rsid w:val="00052550"/>
    <w:rsid w:val="00060976"/>
    <w:rsid w:val="00061A93"/>
    <w:rsid w:val="0008508A"/>
    <w:rsid w:val="00093439"/>
    <w:rsid w:val="000C47B5"/>
    <w:rsid w:val="000D6366"/>
    <w:rsid w:val="000E1D2F"/>
    <w:rsid w:val="000F1C8F"/>
    <w:rsid w:val="00100925"/>
    <w:rsid w:val="00121432"/>
    <w:rsid w:val="00130EFA"/>
    <w:rsid w:val="0014316E"/>
    <w:rsid w:val="001509D9"/>
    <w:rsid w:val="001550FD"/>
    <w:rsid w:val="00156929"/>
    <w:rsid w:val="00190618"/>
    <w:rsid w:val="001A39A9"/>
    <w:rsid w:val="001A5C64"/>
    <w:rsid w:val="001A60C5"/>
    <w:rsid w:val="001B0EEF"/>
    <w:rsid w:val="001B21C6"/>
    <w:rsid w:val="001F13A4"/>
    <w:rsid w:val="00202810"/>
    <w:rsid w:val="00210629"/>
    <w:rsid w:val="002118EA"/>
    <w:rsid w:val="00224C48"/>
    <w:rsid w:val="00237388"/>
    <w:rsid w:val="002C48D5"/>
    <w:rsid w:val="002E2292"/>
    <w:rsid w:val="002E2AA6"/>
    <w:rsid w:val="002E5825"/>
    <w:rsid w:val="002F15A0"/>
    <w:rsid w:val="003115AC"/>
    <w:rsid w:val="00323A14"/>
    <w:rsid w:val="00324BD6"/>
    <w:rsid w:val="00330FA0"/>
    <w:rsid w:val="003371B9"/>
    <w:rsid w:val="003519CF"/>
    <w:rsid w:val="00357EBE"/>
    <w:rsid w:val="00367929"/>
    <w:rsid w:val="00380B52"/>
    <w:rsid w:val="003972C4"/>
    <w:rsid w:val="003B00BC"/>
    <w:rsid w:val="003D01CB"/>
    <w:rsid w:val="003D0413"/>
    <w:rsid w:val="003F6A5E"/>
    <w:rsid w:val="0042206F"/>
    <w:rsid w:val="00430264"/>
    <w:rsid w:val="004821A3"/>
    <w:rsid w:val="00494EBB"/>
    <w:rsid w:val="004A2E31"/>
    <w:rsid w:val="004B31E5"/>
    <w:rsid w:val="004B45CB"/>
    <w:rsid w:val="004C6DBA"/>
    <w:rsid w:val="004F2F94"/>
    <w:rsid w:val="00516F05"/>
    <w:rsid w:val="00523953"/>
    <w:rsid w:val="00540BA1"/>
    <w:rsid w:val="005575F6"/>
    <w:rsid w:val="005A049B"/>
    <w:rsid w:val="005C6167"/>
    <w:rsid w:val="005D5F38"/>
    <w:rsid w:val="005E2E1B"/>
    <w:rsid w:val="005F77D1"/>
    <w:rsid w:val="0063328D"/>
    <w:rsid w:val="0063711F"/>
    <w:rsid w:val="00647984"/>
    <w:rsid w:val="00647A9A"/>
    <w:rsid w:val="0065581E"/>
    <w:rsid w:val="006579F6"/>
    <w:rsid w:val="006802F3"/>
    <w:rsid w:val="00695FF2"/>
    <w:rsid w:val="00697D75"/>
    <w:rsid w:val="006B0898"/>
    <w:rsid w:val="006C1BC0"/>
    <w:rsid w:val="006C24EA"/>
    <w:rsid w:val="006C6A6B"/>
    <w:rsid w:val="007147FF"/>
    <w:rsid w:val="00716D71"/>
    <w:rsid w:val="007303D2"/>
    <w:rsid w:val="00735379"/>
    <w:rsid w:val="007641D7"/>
    <w:rsid w:val="00784B76"/>
    <w:rsid w:val="007A1976"/>
    <w:rsid w:val="007A7D3C"/>
    <w:rsid w:val="007C2584"/>
    <w:rsid w:val="007D0467"/>
    <w:rsid w:val="007D0822"/>
    <w:rsid w:val="007D5914"/>
    <w:rsid w:val="007E69C5"/>
    <w:rsid w:val="00816272"/>
    <w:rsid w:val="0083096B"/>
    <w:rsid w:val="00841FFC"/>
    <w:rsid w:val="00884E16"/>
    <w:rsid w:val="0088656E"/>
    <w:rsid w:val="00892833"/>
    <w:rsid w:val="00896E81"/>
    <w:rsid w:val="008A021F"/>
    <w:rsid w:val="008A6898"/>
    <w:rsid w:val="008C7249"/>
    <w:rsid w:val="008F665A"/>
    <w:rsid w:val="00917F44"/>
    <w:rsid w:val="00924A14"/>
    <w:rsid w:val="009325BE"/>
    <w:rsid w:val="00955FA2"/>
    <w:rsid w:val="00957064"/>
    <w:rsid w:val="00965C09"/>
    <w:rsid w:val="00967591"/>
    <w:rsid w:val="009747F1"/>
    <w:rsid w:val="00987F8B"/>
    <w:rsid w:val="009C1C17"/>
    <w:rsid w:val="009D0C07"/>
    <w:rsid w:val="009F3A02"/>
    <w:rsid w:val="00A00D51"/>
    <w:rsid w:val="00A12319"/>
    <w:rsid w:val="00A31A2C"/>
    <w:rsid w:val="00A41968"/>
    <w:rsid w:val="00A81076"/>
    <w:rsid w:val="00A8417F"/>
    <w:rsid w:val="00A94E8B"/>
    <w:rsid w:val="00AC6E86"/>
    <w:rsid w:val="00AD2AD2"/>
    <w:rsid w:val="00AD5B74"/>
    <w:rsid w:val="00AE2104"/>
    <w:rsid w:val="00AF76A3"/>
    <w:rsid w:val="00B059EF"/>
    <w:rsid w:val="00B26442"/>
    <w:rsid w:val="00B36581"/>
    <w:rsid w:val="00B4022B"/>
    <w:rsid w:val="00B56E31"/>
    <w:rsid w:val="00B63F7E"/>
    <w:rsid w:val="00B93648"/>
    <w:rsid w:val="00BA31C2"/>
    <w:rsid w:val="00BB2F0B"/>
    <w:rsid w:val="00BC7F3E"/>
    <w:rsid w:val="00BD0990"/>
    <w:rsid w:val="00BE733B"/>
    <w:rsid w:val="00BF5BCC"/>
    <w:rsid w:val="00C52A7F"/>
    <w:rsid w:val="00C5530B"/>
    <w:rsid w:val="00C62DBE"/>
    <w:rsid w:val="00C73DBD"/>
    <w:rsid w:val="00C77AD4"/>
    <w:rsid w:val="00C81FD2"/>
    <w:rsid w:val="00C82F44"/>
    <w:rsid w:val="00C858FD"/>
    <w:rsid w:val="00C91C22"/>
    <w:rsid w:val="00CA6EEE"/>
    <w:rsid w:val="00CB5EA0"/>
    <w:rsid w:val="00CE06D8"/>
    <w:rsid w:val="00CE0FF0"/>
    <w:rsid w:val="00CF4567"/>
    <w:rsid w:val="00CF4E84"/>
    <w:rsid w:val="00D03FF0"/>
    <w:rsid w:val="00D172DF"/>
    <w:rsid w:val="00D32D97"/>
    <w:rsid w:val="00D3666C"/>
    <w:rsid w:val="00D474FB"/>
    <w:rsid w:val="00DE6843"/>
    <w:rsid w:val="00DF118C"/>
    <w:rsid w:val="00DF5F09"/>
    <w:rsid w:val="00E02621"/>
    <w:rsid w:val="00E1114E"/>
    <w:rsid w:val="00E22003"/>
    <w:rsid w:val="00E330FD"/>
    <w:rsid w:val="00E33707"/>
    <w:rsid w:val="00E33820"/>
    <w:rsid w:val="00E47F7C"/>
    <w:rsid w:val="00E64FBA"/>
    <w:rsid w:val="00ED19EB"/>
    <w:rsid w:val="00F74060"/>
    <w:rsid w:val="00F82C06"/>
    <w:rsid w:val="00F91D59"/>
    <w:rsid w:val="00F951C4"/>
    <w:rsid w:val="00FB5992"/>
    <w:rsid w:val="00FD55B8"/>
    <w:rsid w:val="00FE6E0C"/>
    <w:rsid w:val="00FF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92F66-A70A-4CB6-B1C0-7EC8CEF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1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FF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19EB"/>
  </w:style>
  <w:style w:type="paragraph" w:styleId="a8">
    <w:name w:val="footer"/>
    <w:basedOn w:val="a"/>
    <w:link w:val="a9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275E-49EA-463E-AA0C-5E9C56E4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8</cp:revision>
  <cp:lastPrinted>2015-09-10T06:54:00Z</cp:lastPrinted>
  <dcterms:created xsi:type="dcterms:W3CDTF">2015-09-10T05:06:00Z</dcterms:created>
  <dcterms:modified xsi:type="dcterms:W3CDTF">2015-09-11T05:37:00Z</dcterms:modified>
</cp:coreProperties>
</file>